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1A" w:rsidRPr="0003351A" w:rsidRDefault="0003351A" w:rsidP="0003351A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03351A">
        <w:rPr>
          <w:rFonts w:ascii="Arial" w:eastAsia="Batang" w:hAnsi="Arial" w:cs="Arial"/>
          <w:b/>
          <w:bCs/>
          <w:sz w:val="24"/>
          <w:szCs w:val="24"/>
        </w:rPr>
        <w:t>3GPP TSG RAN WG1 88</w:t>
      </w:r>
      <w:r w:rsidRPr="0003351A">
        <w:rPr>
          <w:rFonts w:ascii="Arial" w:eastAsia="Batang" w:hAnsi="Arial" w:cs="Arial"/>
          <w:b/>
          <w:bCs/>
          <w:sz w:val="24"/>
          <w:szCs w:val="24"/>
        </w:rPr>
        <w:tab/>
      </w:r>
      <w:r w:rsidRPr="0003351A">
        <w:rPr>
          <w:rFonts w:ascii="Arial" w:hAnsi="Arial" w:cs="Arial"/>
          <w:b/>
          <w:bCs/>
          <w:sz w:val="24"/>
          <w:szCs w:val="24"/>
        </w:rPr>
        <w:tab/>
      </w:r>
      <w:r w:rsidRPr="0003351A">
        <w:rPr>
          <w:rFonts w:ascii="Arial" w:hAnsi="Arial" w:cs="Arial"/>
          <w:b/>
          <w:bCs/>
          <w:sz w:val="24"/>
          <w:szCs w:val="24"/>
        </w:rPr>
        <w:tab/>
        <w:t>R1-170</w:t>
      </w:r>
      <w:r w:rsidR="00962BE5">
        <w:rPr>
          <w:rFonts w:ascii="Arial" w:hAnsi="Arial" w:cs="Arial"/>
          <w:b/>
          <w:bCs/>
          <w:sz w:val="24"/>
          <w:szCs w:val="24"/>
        </w:rPr>
        <w:t>2869</w:t>
      </w:r>
      <w:bookmarkStart w:id="0" w:name="_GoBack"/>
      <w:bookmarkEnd w:id="0"/>
    </w:p>
    <w:p w:rsidR="006503AC" w:rsidRPr="0003351A" w:rsidRDefault="0003351A" w:rsidP="0003351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03351A">
        <w:rPr>
          <w:rFonts w:ascii="Arial" w:eastAsia="MS Mincho" w:hAnsi="Arial" w:cs="Arial"/>
          <w:b/>
          <w:bCs/>
          <w:sz w:val="24"/>
          <w:lang w:eastAsia="ja-JP"/>
        </w:rPr>
        <w:t>Athens</w:t>
      </w:r>
      <w:r w:rsidRPr="0003351A">
        <w:rPr>
          <w:rFonts w:ascii="Arial" w:hAnsi="Arial" w:cs="Arial"/>
          <w:b/>
          <w:bCs/>
          <w:sz w:val="24"/>
        </w:rPr>
        <w:t>, Greece, 13</w:t>
      </w:r>
      <w:r w:rsidRPr="0003351A">
        <w:rPr>
          <w:rFonts w:ascii="Arial" w:hAnsi="Arial" w:cs="Arial"/>
          <w:b/>
          <w:bCs/>
          <w:sz w:val="24"/>
          <w:vertAlign w:val="superscript"/>
        </w:rPr>
        <w:t>th</w:t>
      </w:r>
      <w:r w:rsidRPr="0003351A">
        <w:rPr>
          <w:rFonts w:ascii="Arial" w:hAnsi="Arial" w:cs="Arial"/>
          <w:b/>
          <w:bCs/>
          <w:sz w:val="24"/>
        </w:rPr>
        <w:t xml:space="preserve"> - </w:t>
      </w:r>
      <w:r w:rsidRPr="0003351A">
        <w:rPr>
          <w:rFonts w:ascii="Arial" w:eastAsia="MS Mincho" w:hAnsi="Arial" w:cs="Arial"/>
          <w:b/>
          <w:bCs/>
          <w:sz w:val="24"/>
          <w:lang w:eastAsia="ja-JP"/>
        </w:rPr>
        <w:t>17</w:t>
      </w:r>
      <w:r w:rsidRPr="0003351A">
        <w:rPr>
          <w:rFonts w:ascii="Arial" w:hAnsi="Arial" w:cs="Arial"/>
          <w:b/>
          <w:bCs/>
          <w:sz w:val="24"/>
          <w:vertAlign w:val="superscript"/>
        </w:rPr>
        <w:t>th</w:t>
      </w:r>
      <w:r w:rsidRPr="0003351A">
        <w:rPr>
          <w:rFonts w:ascii="Arial" w:hAnsi="Arial" w:cs="Arial"/>
          <w:b/>
          <w:bCs/>
          <w:sz w:val="24"/>
        </w:rPr>
        <w:t xml:space="preserve"> </w:t>
      </w:r>
      <w:r w:rsidRPr="0003351A">
        <w:rPr>
          <w:rFonts w:ascii="Arial" w:eastAsia="MS Mincho" w:hAnsi="Arial" w:cs="Arial"/>
          <w:b/>
          <w:bCs/>
          <w:sz w:val="24"/>
          <w:lang w:eastAsia="ja-JP"/>
        </w:rPr>
        <w:t>February</w:t>
      </w:r>
      <w:r w:rsidRPr="0003351A">
        <w:rPr>
          <w:rFonts w:ascii="Arial" w:hAnsi="Arial" w:cs="Arial"/>
          <w:b/>
          <w:bCs/>
          <w:sz w:val="24"/>
        </w:rPr>
        <w:t xml:space="preserve"> 201</w:t>
      </w:r>
      <w:r w:rsidRPr="0003351A">
        <w:rPr>
          <w:rFonts w:ascii="Arial" w:eastAsia="MS Mincho" w:hAnsi="Arial" w:cs="Arial"/>
          <w:b/>
          <w:bCs/>
          <w:sz w:val="24"/>
          <w:lang w:eastAsia="ja-JP"/>
        </w:rPr>
        <w:t>7</w:t>
      </w:r>
    </w:p>
    <w:p w:rsidR="00BB1AFB" w:rsidRPr="00186F45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186F45">
        <w:rPr>
          <w:rFonts w:ascii="Arial" w:hAnsi="Arial"/>
          <w:b/>
          <w:sz w:val="24"/>
        </w:rPr>
        <w:t>Agenda item:</w:t>
      </w:r>
      <w:r w:rsidRPr="00186F45">
        <w:rPr>
          <w:rFonts w:ascii="Arial" w:hAnsi="Arial"/>
          <w:sz w:val="24"/>
        </w:rPr>
        <w:tab/>
      </w:r>
      <w:bookmarkStart w:id="1" w:name="Source"/>
      <w:bookmarkEnd w:id="1"/>
      <w:r w:rsidR="007427A7">
        <w:rPr>
          <w:rFonts w:ascii="Arial" w:hAnsi="Arial"/>
          <w:sz w:val="24"/>
          <w:lang w:eastAsia="ko-KR"/>
        </w:rPr>
        <w:t>7</w:t>
      </w:r>
      <w:r w:rsidR="000C26A0" w:rsidRPr="00186F45">
        <w:rPr>
          <w:rFonts w:ascii="Arial" w:hAnsi="Arial"/>
          <w:sz w:val="24"/>
          <w:lang w:eastAsia="ko-KR"/>
        </w:rPr>
        <w:t>.2.</w:t>
      </w:r>
      <w:r w:rsidR="008133D9" w:rsidRPr="00186F45">
        <w:rPr>
          <w:rFonts w:ascii="Arial" w:hAnsi="Arial"/>
          <w:sz w:val="24"/>
          <w:lang w:eastAsia="ko-KR"/>
        </w:rPr>
        <w:t>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r w:rsidR="008133D9">
        <w:rPr>
          <w:rFonts w:ascii="Arial" w:hAnsi="Arial"/>
          <w:sz w:val="24"/>
        </w:rPr>
        <w:t>, Nokia, CATT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133D9">
        <w:rPr>
          <w:rFonts w:ascii="Arial" w:hAnsi="Arial"/>
          <w:sz w:val="24"/>
        </w:rPr>
        <w:t>List of Open Issues for Rel.14 eFD-MIMO</w:t>
      </w:r>
      <w:r w:rsidR="002469F0">
        <w:rPr>
          <w:rFonts w:ascii="Arial" w:hAnsi="Arial"/>
          <w:sz w:val="24"/>
        </w:rPr>
        <w:t xml:space="preserve"> after RAN1#8</w:t>
      </w:r>
      <w:r w:rsidR="00576FE9">
        <w:rPr>
          <w:rFonts w:ascii="Arial" w:hAnsi="Arial"/>
          <w:sz w:val="24"/>
        </w:rPr>
        <w:t>7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 w:rsidR="00D416B4">
        <w:rPr>
          <w:rFonts w:ascii="Arial" w:hAnsi="Arial"/>
          <w:sz w:val="24"/>
        </w:rPr>
        <w:t>Information</w:t>
      </w:r>
    </w:p>
    <w:p w:rsidR="0072162A" w:rsidRPr="007D5D3B" w:rsidRDefault="0072162A" w:rsidP="002958FD">
      <w:pPr>
        <w:pStyle w:val="Heading1"/>
        <w:rPr>
          <w:sz w:val="28"/>
        </w:rPr>
      </w:pPr>
      <w:bookmarkStart w:id="3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3"/>
    </w:p>
    <w:p w:rsidR="00090259" w:rsidRDefault="00006B96" w:rsidP="00090259">
      <w:pPr>
        <w:pStyle w:val="maintext"/>
        <w:ind w:firstLine="400"/>
      </w:pPr>
      <w:r>
        <w:t>RAN1-related works in Rel.14 eFD-MIMO</w:t>
      </w:r>
      <w:r w:rsidR="00EF768E">
        <w:t xml:space="preserve"> will come to an end in </w:t>
      </w:r>
      <w:r w:rsidR="00DF168E">
        <w:t>RAN1#</w:t>
      </w:r>
      <w:r w:rsidR="00EF768E">
        <w:t>88). In addition, as the RRC freeze for Rel.14 is target</w:t>
      </w:r>
      <w:r w:rsidR="00DF168E">
        <w:t>ed in March 2017, a total of 1 time unit</w:t>
      </w:r>
      <w:r w:rsidR="00EF768E">
        <w:t xml:space="preserve"> </w:t>
      </w:r>
      <w:r w:rsidR="00DF168E">
        <w:t>is allocated in RAN2#97 (collocated with RAN1#88</w:t>
      </w:r>
      <w:r w:rsidR="00EF768E">
        <w:t xml:space="preserve">) for finalizing the required changes in the RRC specification TS36.331 (see </w:t>
      </w:r>
      <w:r w:rsidR="00EF768E">
        <w:fldChar w:fldCharType="begin"/>
      </w:r>
      <w:r w:rsidR="00EF768E">
        <w:instrText xml:space="preserve"> REF _Ref458614461 \r \h </w:instrText>
      </w:r>
      <w:r w:rsidR="00EF768E">
        <w:fldChar w:fldCharType="separate"/>
      </w:r>
      <w:r w:rsidR="00EF768E">
        <w:t>[1]</w:t>
      </w:r>
      <w:r w:rsidR="00EF768E">
        <w:fldChar w:fldCharType="end"/>
      </w:r>
      <w:r w:rsidR="00EF768E">
        <w:t xml:space="preserve"> for a detailed schedule).  </w:t>
      </w:r>
    </w:p>
    <w:p w:rsidR="00EF768E" w:rsidRDefault="00EF768E" w:rsidP="00090259">
      <w:pPr>
        <w:pStyle w:val="maintext"/>
        <w:ind w:firstLine="400"/>
      </w:pPr>
      <w:r>
        <w:t xml:space="preserve">Therefore, it is timely that the rapporteurs provide a list of open issues which need to be resolved before the completion of the WI. Participating companies are encouraged to take this into account in planning their works for </w:t>
      </w:r>
      <w:r w:rsidR="00DD3614">
        <w:t>RAN1#88</w:t>
      </w:r>
      <w:r>
        <w:t xml:space="preserve">. </w:t>
      </w:r>
    </w:p>
    <w:p w:rsidR="003D47A4" w:rsidRPr="008C3FDD" w:rsidRDefault="003D47A4" w:rsidP="00880253">
      <w:pPr>
        <w:pStyle w:val="maintext"/>
        <w:snapToGrid w:val="0"/>
        <w:ind w:firstLine="400"/>
      </w:pPr>
    </w:p>
    <w:p w:rsidR="001173EB" w:rsidRDefault="00102076" w:rsidP="00880253">
      <w:pPr>
        <w:pStyle w:val="Heading1"/>
        <w:snapToGrid w:val="0"/>
        <w:spacing w:before="60"/>
        <w:rPr>
          <w:sz w:val="28"/>
        </w:rPr>
      </w:pPr>
      <w:r w:rsidRPr="007D5D3B">
        <w:rPr>
          <w:sz w:val="28"/>
        </w:rPr>
        <w:t>O</w:t>
      </w:r>
      <w:r w:rsidR="00854975" w:rsidRPr="007D5D3B">
        <w:rPr>
          <w:sz w:val="28"/>
        </w:rPr>
        <w:t>pen issues</w:t>
      </w:r>
      <w:r w:rsidRPr="007D5D3B">
        <w:rPr>
          <w:sz w:val="28"/>
        </w:rPr>
        <w:t xml:space="preserve"> </w:t>
      </w:r>
    </w:p>
    <w:p w:rsidR="00FB787B" w:rsidRDefault="00FB787B" w:rsidP="007F052C">
      <w:pPr>
        <w:snapToGrid w:val="0"/>
        <w:spacing w:after="120"/>
      </w:pPr>
    </w:p>
    <w:p w:rsidR="007F052C" w:rsidRPr="00BB3700" w:rsidRDefault="007F052C" w:rsidP="007F052C">
      <w:pPr>
        <w:snapToGrid w:val="0"/>
        <w:spacing w:after="120"/>
        <w:rPr>
          <w:i/>
          <w:u w:val="single"/>
        </w:rPr>
      </w:pPr>
      <w:r w:rsidRPr="00BB3700">
        <w:rPr>
          <w:i/>
          <w:u w:val="single"/>
        </w:rPr>
        <w:t>Non-precoded CSI-RS</w:t>
      </w:r>
      <w:r>
        <w:rPr>
          <w:i/>
          <w:u w:val="single"/>
        </w:rPr>
        <w:t xml:space="preserve"> (</w:t>
      </w:r>
      <w:r w:rsidR="00DD3614" w:rsidRPr="00ED55AC">
        <w:rPr>
          <w:i/>
          <w:u w:val="single"/>
        </w:rPr>
        <w:t>95</w:t>
      </w:r>
      <w:r w:rsidRPr="00ED55AC">
        <w:rPr>
          <w:i/>
          <w:u w:val="single"/>
        </w:rPr>
        <w:t>%</w:t>
      </w:r>
      <w:r>
        <w:rPr>
          <w:i/>
          <w:u w:val="single"/>
        </w:rPr>
        <w:t xml:space="preserve"> completion)</w:t>
      </w:r>
    </w:p>
    <w:p w:rsidR="007F052C" w:rsidRDefault="001743ED" w:rsidP="00BB7538">
      <w:pPr>
        <w:pStyle w:val="ListParagraph"/>
        <w:numPr>
          <w:ilvl w:val="0"/>
          <w:numId w:val="43"/>
        </w:numPr>
        <w:snapToGrid w:val="0"/>
        <w:spacing w:after="120"/>
        <w:ind w:leftChars="0"/>
      </w:pPr>
      <w:r>
        <w:t xml:space="preserve">The need for additional </w:t>
      </w:r>
      <w:r w:rsidR="00BB7538">
        <w:rPr>
          <w:rFonts w:hint="eastAsia"/>
          <w:lang w:eastAsia="ko-KR"/>
        </w:rPr>
        <w:t>restrictions on</w:t>
      </w:r>
      <w:r>
        <w:t xml:space="preserve"> </w:t>
      </w:r>
      <w:r w:rsidRPr="001743ED">
        <w:t>CDM-8</w:t>
      </w:r>
      <w:r w:rsidR="00BB7538">
        <w:rPr>
          <w:rFonts w:hint="eastAsia"/>
          <w:lang w:eastAsia="ko-KR"/>
        </w:rPr>
        <w:t xml:space="preserve"> pattern aggregation</w:t>
      </w:r>
      <w:r>
        <w:t xml:space="preserve"> </w:t>
      </w:r>
    </w:p>
    <w:p w:rsidR="00BB7538" w:rsidRPr="001743ED" w:rsidRDefault="00BB7538" w:rsidP="00BB7538">
      <w:pPr>
        <w:pStyle w:val="ListParagraph"/>
        <w:numPr>
          <w:ilvl w:val="0"/>
          <w:numId w:val="43"/>
        </w:numPr>
        <w:snapToGrid w:val="0"/>
        <w:spacing w:after="120"/>
        <w:ind w:leftChars="0"/>
      </w:pPr>
      <w:r>
        <w:rPr>
          <w:rFonts w:hint="eastAsia"/>
          <w:lang w:eastAsia="ko-KR"/>
        </w:rPr>
        <w:t>The need for introducing new</w:t>
      </w:r>
      <w:r w:rsidRPr="00BB7538">
        <w:t xml:space="preserve"> port indexing of CDM-4</w:t>
      </w:r>
      <w:r>
        <w:rPr>
          <w:rFonts w:hint="eastAsia"/>
          <w:lang w:eastAsia="ko-KR"/>
        </w:rPr>
        <w:t xml:space="preserve"> for CSI-RS port sharing</w:t>
      </w:r>
    </w:p>
    <w:p w:rsidR="007F052C" w:rsidRPr="00BB7538" w:rsidRDefault="007F052C" w:rsidP="007F052C">
      <w:pPr>
        <w:snapToGrid w:val="0"/>
        <w:spacing w:after="120"/>
      </w:pPr>
    </w:p>
    <w:p w:rsidR="007F052C" w:rsidRPr="0006187D" w:rsidRDefault="00D76661" w:rsidP="007F052C">
      <w:pPr>
        <w:snapToGrid w:val="0"/>
        <w:spacing w:after="120"/>
        <w:rPr>
          <w:i/>
          <w:u w:val="single"/>
        </w:rPr>
      </w:pPr>
      <w:r>
        <w:rPr>
          <w:i/>
          <w:u w:val="single"/>
        </w:rPr>
        <w:t>Beamformed CSI-RS (95</w:t>
      </w:r>
      <w:r w:rsidR="007F052C" w:rsidRPr="0006187D">
        <w:rPr>
          <w:i/>
          <w:u w:val="single"/>
        </w:rPr>
        <w:t>%</w:t>
      </w:r>
      <w:r w:rsidR="007F052C">
        <w:rPr>
          <w:i/>
          <w:u w:val="single"/>
        </w:rPr>
        <w:t xml:space="preserve"> completion</w:t>
      </w:r>
      <w:r w:rsidR="007F052C" w:rsidRPr="0006187D">
        <w:rPr>
          <w:i/>
          <w:u w:val="single"/>
        </w:rPr>
        <w:t>)</w:t>
      </w:r>
    </w:p>
    <w:p w:rsidR="007F052C" w:rsidRDefault="007F052C" w:rsidP="007F052C">
      <w:pPr>
        <w:pStyle w:val="ListParagraph"/>
        <w:numPr>
          <w:ilvl w:val="0"/>
          <w:numId w:val="44"/>
        </w:numPr>
        <w:snapToGrid w:val="0"/>
        <w:spacing w:after="120"/>
        <w:ind w:leftChars="0"/>
      </w:pPr>
      <w:r w:rsidRPr="0006187D">
        <w:t>DCI field for AP-CSI-RS</w:t>
      </w:r>
      <w:r w:rsidR="00776239">
        <w:t xml:space="preserve"> resource selection</w:t>
      </w:r>
    </w:p>
    <w:p w:rsidR="005C40C8" w:rsidRDefault="005C40C8" w:rsidP="007F052C">
      <w:pPr>
        <w:pStyle w:val="ListParagraph"/>
        <w:numPr>
          <w:ilvl w:val="0"/>
          <w:numId w:val="44"/>
        </w:numPr>
        <w:snapToGrid w:val="0"/>
        <w:spacing w:after="120"/>
        <w:ind w:leftChars="0"/>
      </w:pPr>
      <w:r>
        <w:t xml:space="preserve">Value of </w:t>
      </w:r>
      <w:r w:rsidRPr="005C40C8">
        <w:rPr>
          <w:rFonts w:ascii="Symbol" w:hAnsi="Symbol"/>
        </w:rPr>
        <w:t></w:t>
      </w:r>
      <w:r>
        <w:t xml:space="preserve"> for QCL indication</w:t>
      </w:r>
    </w:p>
    <w:p w:rsidR="00B05148" w:rsidRPr="0006187D" w:rsidRDefault="00B05148" w:rsidP="007F052C">
      <w:pPr>
        <w:pStyle w:val="ListParagraph"/>
        <w:numPr>
          <w:ilvl w:val="0"/>
          <w:numId w:val="44"/>
        </w:numPr>
        <w:snapToGrid w:val="0"/>
        <w:spacing w:after="120"/>
        <w:ind w:leftChars="0"/>
      </w:pPr>
      <w:r>
        <w:t>Potential support for an additional density</w:t>
      </w:r>
    </w:p>
    <w:p w:rsidR="007F052C" w:rsidRPr="00EE1413" w:rsidRDefault="007F052C" w:rsidP="007F052C">
      <w:pPr>
        <w:snapToGrid w:val="0"/>
        <w:spacing w:after="120"/>
      </w:pPr>
    </w:p>
    <w:p w:rsidR="007F052C" w:rsidRPr="00BB3700" w:rsidRDefault="007F052C" w:rsidP="007F052C">
      <w:pPr>
        <w:snapToGrid w:val="0"/>
        <w:spacing w:after="120"/>
        <w:rPr>
          <w:i/>
          <w:u w:val="single"/>
        </w:rPr>
      </w:pPr>
      <w:r w:rsidRPr="00BB3700">
        <w:rPr>
          <w:i/>
          <w:u w:val="single"/>
        </w:rPr>
        <w:t>UL DMRS</w:t>
      </w:r>
      <w:r w:rsidR="00776239">
        <w:rPr>
          <w:i/>
          <w:u w:val="single"/>
        </w:rPr>
        <w:t xml:space="preserve"> (~100</w:t>
      </w:r>
      <w:r>
        <w:rPr>
          <w:i/>
          <w:u w:val="single"/>
        </w:rPr>
        <w:t>% completion)</w:t>
      </w:r>
    </w:p>
    <w:p w:rsidR="007F052C" w:rsidRDefault="006B744B" w:rsidP="006B744B">
      <w:pPr>
        <w:pStyle w:val="ListParagraph"/>
        <w:numPr>
          <w:ilvl w:val="0"/>
          <w:numId w:val="50"/>
        </w:numPr>
        <w:snapToGrid w:val="0"/>
        <w:spacing w:after="120"/>
        <w:ind w:leftChars="0"/>
      </w:pPr>
      <w:r>
        <w:t>Applicability of new DMRS table for SPS-RNTI</w:t>
      </w:r>
    </w:p>
    <w:p w:rsidR="00B05148" w:rsidRDefault="00B05148" w:rsidP="006B744B">
      <w:pPr>
        <w:pStyle w:val="ListParagraph"/>
        <w:numPr>
          <w:ilvl w:val="0"/>
          <w:numId w:val="50"/>
        </w:numPr>
        <w:snapToGrid w:val="0"/>
        <w:spacing w:after="120"/>
        <w:ind w:leftChars="0"/>
      </w:pPr>
      <w:r>
        <w:t>The need for inter-subframe comb hopping</w:t>
      </w:r>
    </w:p>
    <w:p w:rsidR="006B744B" w:rsidRDefault="006B744B" w:rsidP="007F052C">
      <w:pPr>
        <w:snapToGrid w:val="0"/>
        <w:spacing w:after="120"/>
        <w:rPr>
          <w:i/>
          <w:u w:val="single"/>
        </w:rPr>
      </w:pPr>
    </w:p>
    <w:p w:rsidR="007F052C" w:rsidRPr="00D31909" w:rsidRDefault="007F052C" w:rsidP="007F052C">
      <w:pPr>
        <w:snapToGrid w:val="0"/>
        <w:spacing w:after="120"/>
        <w:rPr>
          <w:i/>
          <w:u w:val="single"/>
        </w:rPr>
      </w:pPr>
      <w:r w:rsidRPr="00D31909">
        <w:rPr>
          <w:i/>
          <w:u w:val="single"/>
        </w:rPr>
        <w:t>Non-precoded CSI-RS Codebook Extension</w:t>
      </w:r>
      <w:r>
        <w:rPr>
          <w:i/>
          <w:u w:val="single"/>
        </w:rPr>
        <w:t xml:space="preserve"> (</w:t>
      </w:r>
      <w:r w:rsidR="000F0F51">
        <w:rPr>
          <w:i/>
          <w:u w:val="single"/>
        </w:rPr>
        <w:t>95</w:t>
      </w:r>
      <w:r>
        <w:rPr>
          <w:i/>
          <w:u w:val="single"/>
        </w:rPr>
        <w:t>% completion)</w:t>
      </w:r>
    </w:p>
    <w:p w:rsidR="007F052C" w:rsidRDefault="007F052C" w:rsidP="007F052C">
      <w:pPr>
        <w:pStyle w:val="ListParagraph"/>
        <w:numPr>
          <w:ilvl w:val="0"/>
          <w:numId w:val="46"/>
        </w:numPr>
        <w:snapToGrid w:val="0"/>
        <w:spacing w:after="120"/>
        <w:ind w:leftChars="0"/>
      </w:pPr>
      <w:r>
        <w:t>Feedback mechanism for P-CSI</w:t>
      </w:r>
      <w:r w:rsidR="00864FE3">
        <w:t xml:space="preserve"> (e.g. PUCCH format)</w:t>
      </w:r>
      <w:r w:rsidR="00EE4C2E">
        <w:t xml:space="preserve"> and A-CSI</w:t>
      </w:r>
      <w:r>
        <w:t xml:space="preserve"> </w:t>
      </w:r>
    </w:p>
    <w:p w:rsidR="007F052C" w:rsidRDefault="007F052C" w:rsidP="007F052C">
      <w:pPr>
        <w:snapToGrid w:val="0"/>
        <w:spacing w:after="120"/>
      </w:pPr>
    </w:p>
    <w:p w:rsidR="007F052C" w:rsidRPr="00D31909" w:rsidRDefault="007F052C" w:rsidP="007F052C">
      <w:pPr>
        <w:snapToGrid w:val="0"/>
        <w:spacing w:after="120"/>
        <w:rPr>
          <w:i/>
          <w:u w:val="single"/>
          <w:lang w:eastAsia="ko-KR"/>
        </w:rPr>
      </w:pPr>
      <w:r w:rsidRPr="00D31909">
        <w:rPr>
          <w:i/>
          <w:u w:val="single"/>
        </w:rPr>
        <w:t>Hybrid CSI</w:t>
      </w:r>
      <w:r w:rsidR="00A858A5">
        <w:rPr>
          <w:i/>
          <w:u w:val="single"/>
        </w:rPr>
        <w:t xml:space="preserve"> (</w:t>
      </w:r>
      <w:r w:rsidR="001A0FC1">
        <w:rPr>
          <w:rFonts w:hint="eastAsia"/>
          <w:i/>
          <w:u w:val="single"/>
          <w:lang w:eastAsia="ko-KR"/>
        </w:rPr>
        <w:t>95</w:t>
      </w:r>
      <w:r>
        <w:rPr>
          <w:i/>
          <w:u w:val="single"/>
        </w:rPr>
        <w:t>% completion)</w:t>
      </w:r>
    </w:p>
    <w:p w:rsidR="001A0FC1" w:rsidRDefault="001A0FC1" w:rsidP="001A0FC1">
      <w:pPr>
        <w:pStyle w:val="ListParagraph"/>
        <w:numPr>
          <w:ilvl w:val="0"/>
          <w:numId w:val="46"/>
        </w:numPr>
        <w:snapToGrid w:val="0"/>
        <w:spacing w:after="120"/>
        <w:ind w:leftChars="0"/>
      </w:pPr>
      <w:r>
        <w:t xml:space="preserve">Feedback mechanism </w:t>
      </w:r>
      <w:r>
        <w:rPr>
          <w:rFonts w:hint="eastAsia"/>
          <w:lang w:eastAsia="ko-KR"/>
        </w:rPr>
        <w:t>of A-CSI for mechanism</w:t>
      </w:r>
      <w:r w:rsidR="00F7727B">
        <w:rPr>
          <w:rFonts w:hint="eastAsia"/>
          <w:lang w:eastAsia="ko-KR"/>
        </w:rPr>
        <w:t xml:space="preserve"> 2</w:t>
      </w:r>
      <w:r>
        <w:t xml:space="preserve"> </w:t>
      </w:r>
    </w:p>
    <w:p w:rsidR="007F052C" w:rsidRPr="001A0FC1" w:rsidRDefault="007F052C" w:rsidP="007F052C">
      <w:pPr>
        <w:snapToGrid w:val="0"/>
        <w:spacing w:after="120"/>
      </w:pPr>
    </w:p>
    <w:p w:rsidR="007F052C" w:rsidRPr="008A4BB5" w:rsidRDefault="007F052C" w:rsidP="007F052C">
      <w:pPr>
        <w:snapToGrid w:val="0"/>
        <w:spacing w:after="120"/>
        <w:rPr>
          <w:i/>
          <w:u w:val="single"/>
        </w:rPr>
      </w:pPr>
      <w:r w:rsidRPr="008A4BB5">
        <w:rPr>
          <w:i/>
          <w:u w:val="single"/>
        </w:rPr>
        <w:t>Advanced CSI</w:t>
      </w:r>
      <w:r w:rsidR="00815B0C">
        <w:rPr>
          <w:i/>
          <w:u w:val="single"/>
        </w:rPr>
        <w:t xml:space="preserve"> (</w:t>
      </w:r>
      <w:r w:rsidR="00FB787B">
        <w:rPr>
          <w:i/>
          <w:u w:val="single"/>
        </w:rPr>
        <w:t>85</w:t>
      </w:r>
      <w:r>
        <w:rPr>
          <w:i/>
          <w:u w:val="single"/>
        </w:rPr>
        <w:t>% completion)</w:t>
      </w:r>
    </w:p>
    <w:p w:rsidR="007F052C" w:rsidRDefault="007F052C" w:rsidP="007F052C">
      <w:pPr>
        <w:pStyle w:val="ListParagraph"/>
        <w:numPr>
          <w:ilvl w:val="0"/>
          <w:numId w:val="48"/>
        </w:numPr>
        <w:snapToGrid w:val="0"/>
        <w:spacing w:after="120"/>
        <w:ind w:leftChars="0"/>
      </w:pPr>
      <w:r>
        <w:t xml:space="preserve">Feedback mechanism for P-CSI </w:t>
      </w:r>
      <w:r w:rsidR="006A7E76">
        <w:t xml:space="preserve">(e.g. PUCCH format and potential codebook subsampling) </w:t>
      </w:r>
      <w:r>
        <w:t>and A-CSI</w:t>
      </w:r>
    </w:p>
    <w:p w:rsidR="007F5201" w:rsidRDefault="00667981" w:rsidP="007F052C">
      <w:pPr>
        <w:pStyle w:val="ListParagraph"/>
        <w:numPr>
          <w:ilvl w:val="0"/>
          <w:numId w:val="48"/>
        </w:numPr>
        <w:snapToGrid w:val="0"/>
        <w:spacing w:after="120"/>
        <w:ind w:leftChars="0"/>
      </w:pPr>
      <w:r>
        <w:t>The need for supporting</w:t>
      </w:r>
      <w:r w:rsidR="007F5201">
        <w:t xml:space="preserve"> Class B (and hybrid)</w:t>
      </w:r>
      <w:r>
        <w:t xml:space="preserve"> extension</w:t>
      </w:r>
      <w:r w:rsidR="00724C43">
        <w:t xml:space="preserve"> for advanced CSI</w:t>
      </w:r>
      <w:r w:rsidR="007F5201">
        <w:t xml:space="preserve">  </w:t>
      </w:r>
    </w:p>
    <w:p w:rsidR="007F052C" w:rsidRDefault="007F052C" w:rsidP="007F052C">
      <w:pPr>
        <w:snapToGrid w:val="0"/>
        <w:spacing w:after="120"/>
      </w:pPr>
    </w:p>
    <w:p w:rsidR="007F052C" w:rsidRPr="008A4BB5" w:rsidRDefault="007F052C" w:rsidP="007F052C">
      <w:pPr>
        <w:snapToGrid w:val="0"/>
        <w:spacing w:after="120"/>
        <w:rPr>
          <w:i/>
          <w:u w:val="single"/>
        </w:rPr>
      </w:pPr>
      <w:r w:rsidRPr="008A4BB5">
        <w:rPr>
          <w:i/>
          <w:u w:val="single"/>
        </w:rPr>
        <w:t>Semi-open-loop</w:t>
      </w:r>
      <w:r>
        <w:rPr>
          <w:i/>
          <w:u w:val="single"/>
        </w:rPr>
        <w:t xml:space="preserve"> (</w:t>
      </w:r>
      <w:r w:rsidR="00275055">
        <w:rPr>
          <w:i/>
          <w:u w:val="single"/>
        </w:rPr>
        <w:t>95</w:t>
      </w:r>
      <w:r>
        <w:rPr>
          <w:i/>
          <w:u w:val="single"/>
        </w:rPr>
        <w:t>% completion)</w:t>
      </w:r>
    </w:p>
    <w:p w:rsidR="007F052C" w:rsidRDefault="00275055" w:rsidP="007F052C">
      <w:pPr>
        <w:pStyle w:val="ListParagraph"/>
        <w:numPr>
          <w:ilvl w:val="0"/>
          <w:numId w:val="49"/>
        </w:numPr>
        <w:snapToGrid w:val="0"/>
        <w:spacing w:after="120"/>
        <w:ind w:leftChars="0"/>
      </w:pPr>
      <w:r>
        <w:t>Orphan RE issue for rank-1</w:t>
      </w:r>
    </w:p>
    <w:p w:rsidR="006B744B" w:rsidRDefault="006B744B" w:rsidP="006B744B">
      <w:pPr>
        <w:pStyle w:val="ListParagraph"/>
        <w:numPr>
          <w:ilvl w:val="0"/>
          <w:numId w:val="49"/>
        </w:numPr>
        <w:snapToGrid w:val="0"/>
        <w:spacing w:after="120"/>
        <w:ind w:leftChars="0"/>
      </w:pPr>
      <w:r>
        <w:t>Applicability of new DMRS table for SPS-RNTI</w:t>
      </w:r>
    </w:p>
    <w:p w:rsidR="00CD70A7" w:rsidRDefault="00CD70A7" w:rsidP="007F052C">
      <w:pPr>
        <w:snapToGrid w:val="0"/>
        <w:spacing w:after="120"/>
        <w:rPr>
          <w:lang w:eastAsia="ko-KR"/>
        </w:rPr>
      </w:pPr>
    </w:p>
    <w:p w:rsidR="000F0F51" w:rsidRDefault="00E26AA3" w:rsidP="000F0F51">
      <w:pPr>
        <w:snapToGrid w:val="0"/>
        <w:spacing w:after="120"/>
      </w:pPr>
      <w:r>
        <w:t>From rapporteurs’ perspective, the o</w:t>
      </w:r>
      <w:r w:rsidR="000F0F51">
        <w:t>verall completion</w:t>
      </w:r>
      <w:r w:rsidR="004E0D07">
        <w:t xml:space="preserve"> of the WI</w:t>
      </w:r>
      <w:r w:rsidR="000F0F51">
        <w:t xml:space="preserve"> is at least 90%.</w:t>
      </w:r>
    </w:p>
    <w:p w:rsidR="000F0F51" w:rsidRPr="00CD70A7" w:rsidRDefault="000F0F51" w:rsidP="007F052C">
      <w:pPr>
        <w:snapToGrid w:val="0"/>
        <w:spacing w:after="120"/>
        <w:rPr>
          <w:lang w:eastAsia="ko-KR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006B96" w:rsidRDefault="00006B96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06B96">
        <w:rPr>
          <w:rFonts w:cs="Times New Roman"/>
          <w:bCs/>
          <w:lang w:eastAsia="ko-KR"/>
        </w:rPr>
        <w:t>RP-160623, New WID Proposal: Enhancement on Full-Dimension (FD) MIMO for LTE, Samsung, Nokia, CATT, RAN #71</w:t>
      </w:r>
    </w:p>
    <w:sectPr w:rsidR="00090259" w:rsidRPr="00006B96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58" w:rsidRDefault="00130458">
      <w:r>
        <w:separator/>
      </w:r>
    </w:p>
  </w:endnote>
  <w:endnote w:type="continuationSeparator" w:id="0">
    <w:p w:rsidR="00130458" w:rsidRDefault="0013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58" w:rsidRDefault="00130458">
      <w:r>
        <w:separator/>
      </w:r>
    </w:p>
  </w:footnote>
  <w:footnote w:type="continuationSeparator" w:id="0">
    <w:p w:rsidR="00130458" w:rsidRDefault="00130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1477A53"/>
    <w:multiLevelType w:val="hybridMultilevel"/>
    <w:tmpl w:val="37EA9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1FDE4FE7"/>
    <w:multiLevelType w:val="hybridMultilevel"/>
    <w:tmpl w:val="42D0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F96B4D"/>
    <w:multiLevelType w:val="hybridMultilevel"/>
    <w:tmpl w:val="6DE2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5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6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7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3E3D5D78"/>
    <w:multiLevelType w:val="hybridMultilevel"/>
    <w:tmpl w:val="3788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1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2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3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5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8">
    <w:nsid w:val="5508670B"/>
    <w:multiLevelType w:val="hybridMultilevel"/>
    <w:tmpl w:val="99749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3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4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F2402A9"/>
    <w:multiLevelType w:val="hybridMultilevel"/>
    <w:tmpl w:val="5C60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03B47"/>
    <w:multiLevelType w:val="hybridMultilevel"/>
    <w:tmpl w:val="C612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9">
    <w:nsid w:val="7CEA726C"/>
    <w:multiLevelType w:val="hybridMultilevel"/>
    <w:tmpl w:val="DB6C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9"/>
  </w:num>
  <w:num w:numId="4">
    <w:abstractNumId w:val="46"/>
  </w:num>
  <w:num w:numId="5">
    <w:abstractNumId w:val="5"/>
  </w:num>
  <w:num w:numId="6">
    <w:abstractNumId w:val="42"/>
  </w:num>
  <w:num w:numId="7">
    <w:abstractNumId w:val="27"/>
  </w:num>
  <w:num w:numId="8">
    <w:abstractNumId w:val="43"/>
  </w:num>
  <w:num w:numId="9">
    <w:abstractNumId w:val="36"/>
  </w:num>
  <w:num w:numId="10">
    <w:abstractNumId w:val="20"/>
  </w:num>
  <w:num w:numId="11">
    <w:abstractNumId w:val="41"/>
  </w:num>
  <w:num w:numId="12">
    <w:abstractNumId w:val="0"/>
  </w:num>
  <w:num w:numId="13">
    <w:abstractNumId w:val="14"/>
  </w:num>
  <w:num w:numId="14">
    <w:abstractNumId w:val="8"/>
  </w:num>
  <w:num w:numId="15">
    <w:abstractNumId w:val="16"/>
  </w:num>
  <w:num w:numId="16">
    <w:abstractNumId w:val="29"/>
  </w:num>
  <w:num w:numId="17">
    <w:abstractNumId w:val="35"/>
  </w:num>
  <w:num w:numId="18">
    <w:abstractNumId w:val="17"/>
  </w:num>
  <w:num w:numId="19">
    <w:abstractNumId w:val="37"/>
  </w:num>
  <w:num w:numId="20">
    <w:abstractNumId w:val="19"/>
  </w:num>
  <w:num w:numId="21">
    <w:abstractNumId w:val="11"/>
  </w:num>
  <w:num w:numId="22">
    <w:abstractNumId w:val="3"/>
  </w:num>
  <w:num w:numId="23">
    <w:abstractNumId w:val="2"/>
  </w:num>
  <w:num w:numId="24">
    <w:abstractNumId w:val="25"/>
  </w:num>
  <w:num w:numId="25">
    <w:abstractNumId w:val="9"/>
  </w:num>
  <w:num w:numId="26">
    <w:abstractNumId w:val="34"/>
  </w:num>
  <w:num w:numId="27">
    <w:abstractNumId w:val="33"/>
  </w:num>
  <w:num w:numId="28">
    <w:abstractNumId w:val="7"/>
  </w:num>
  <w:num w:numId="29">
    <w:abstractNumId w:val="24"/>
  </w:num>
  <w:num w:numId="30">
    <w:abstractNumId w:val="44"/>
  </w:num>
  <w:num w:numId="31">
    <w:abstractNumId w:val="18"/>
  </w:num>
  <w:num w:numId="32">
    <w:abstractNumId w:val="32"/>
  </w:num>
  <w:num w:numId="33">
    <w:abstractNumId w:val="1"/>
  </w:num>
  <w:num w:numId="34">
    <w:abstractNumId w:val="40"/>
  </w:num>
  <w:num w:numId="35">
    <w:abstractNumId w:val="13"/>
  </w:num>
  <w:num w:numId="36">
    <w:abstractNumId w:val="31"/>
  </w:num>
  <w:num w:numId="37">
    <w:abstractNumId w:val="6"/>
  </w:num>
  <w:num w:numId="38">
    <w:abstractNumId w:val="4"/>
  </w:num>
  <w:num w:numId="39">
    <w:abstractNumId w:val="30"/>
  </w:num>
  <w:num w:numId="40">
    <w:abstractNumId w:val="48"/>
  </w:num>
  <w:num w:numId="41">
    <w:abstractNumId w:val="21"/>
  </w:num>
  <w:num w:numId="42">
    <w:abstractNumId w:val="23"/>
  </w:num>
  <w:num w:numId="43">
    <w:abstractNumId w:val="28"/>
  </w:num>
  <w:num w:numId="44">
    <w:abstractNumId w:val="47"/>
  </w:num>
  <w:num w:numId="45">
    <w:abstractNumId w:val="10"/>
  </w:num>
  <w:num w:numId="46">
    <w:abstractNumId w:val="38"/>
  </w:num>
  <w:num w:numId="47">
    <w:abstractNumId w:val="45"/>
  </w:num>
  <w:num w:numId="48">
    <w:abstractNumId w:val="22"/>
  </w:num>
  <w:num w:numId="49">
    <w:abstractNumId w:val="15"/>
  </w:num>
  <w:num w:numId="50">
    <w:abstractNumId w:val="49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06B96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51A"/>
    <w:rsid w:val="000339E9"/>
    <w:rsid w:val="000375ED"/>
    <w:rsid w:val="0004152C"/>
    <w:rsid w:val="00041F05"/>
    <w:rsid w:val="00045082"/>
    <w:rsid w:val="00046AB8"/>
    <w:rsid w:val="00046EDE"/>
    <w:rsid w:val="0005019A"/>
    <w:rsid w:val="000517BC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69DC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58CE"/>
    <w:rsid w:val="000E7166"/>
    <w:rsid w:val="000F0D83"/>
    <w:rsid w:val="000F0F51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22C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458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3ED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86F45"/>
    <w:rsid w:val="001911AC"/>
    <w:rsid w:val="0019161B"/>
    <w:rsid w:val="00192E87"/>
    <w:rsid w:val="0019499E"/>
    <w:rsid w:val="00195247"/>
    <w:rsid w:val="00196998"/>
    <w:rsid w:val="00197BA4"/>
    <w:rsid w:val="001A0FC1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3CE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0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852"/>
    <w:rsid w:val="00271FF9"/>
    <w:rsid w:val="002738B0"/>
    <w:rsid w:val="002738CD"/>
    <w:rsid w:val="00274128"/>
    <w:rsid w:val="00274425"/>
    <w:rsid w:val="00274B12"/>
    <w:rsid w:val="00275055"/>
    <w:rsid w:val="002757AF"/>
    <w:rsid w:val="0027602A"/>
    <w:rsid w:val="00277F82"/>
    <w:rsid w:val="00280698"/>
    <w:rsid w:val="00280A79"/>
    <w:rsid w:val="00280C6D"/>
    <w:rsid w:val="00280D04"/>
    <w:rsid w:val="00280DEA"/>
    <w:rsid w:val="00282368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0AD3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67ED5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0D07"/>
    <w:rsid w:val="004E5728"/>
    <w:rsid w:val="004E577A"/>
    <w:rsid w:val="004E6011"/>
    <w:rsid w:val="004E68AF"/>
    <w:rsid w:val="004F040F"/>
    <w:rsid w:val="004F120F"/>
    <w:rsid w:val="004F17BB"/>
    <w:rsid w:val="004F1902"/>
    <w:rsid w:val="00501861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1532"/>
    <w:rsid w:val="0052348B"/>
    <w:rsid w:val="00524610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2D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76FE9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90C"/>
    <w:rsid w:val="005A4C2A"/>
    <w:rsid w:val="005A6EEB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0C8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0EF"/>
    <w:rsid w:val="006377FF"/>
    <w:rsid w:val="00641235"/>
    <w:rsid w:val="00642A83"/>
    <w:rsid w:val="00643083"/>
    <w:rsid w:val="006458B7"/>
    <w:rsid w:val="00645D90"/>
    <w:rsid w:val="00645E63"/>
    <w:rsid w:val="006462DE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67981"/>
    <w:rsid w:val="00670F1B"/>
    <w:rsid w:val="006710BE"/>
    <w:rsid w:val="00675513"/>
    <w:rsid w:val="00680617"/>
    <w:rsid w:val="00680EF5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A7E76"/>
    <w:rsid w:val="006B1826"/>
    <w:rsid w:val="006B347E"/>
    <w:rsid w:val="006B4275"/>
    <w:rsid w:val="006B43E1"/>
    <w:rsid w:val="006B5A69"/>
    <w:rsid w:val="006B6EFB"/>
    <w:rsid w:val="006B744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4F27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4C43"/>
    <w:rsid w:val="00725549"/>
    <w:rsid w:val="00727363"/>
    <w:rsid w:val="007321FF"/>
    <w:rsid w:val="00732EEB"/>
    <w:rsid w:val="00734012"/>
    <w:rsid w:val="00735463"/>
    <w:rsid w:val="007373B3"/>
    <w:rsid w:val="00737F4D"/>
    <w:rsid w:val="00741932"/>
    <w:rsid w:val="00741B82"/>
    <w:rsid w:val="007427A7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20D7"/>
    <w:rsid w:val="0077429E"/>
    <w:rsid w:val="00775996"/>
    <w:rsid w:val="0077623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0E29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2839"/>
    <w:rsid w:val="007E3F32"/>
    <w:rsid w:val="007E42C7"/>
    <w:rsid w:val="007E57D0"/>
    <w:rsid w:val="007E63F4"/>
    <w:rsid w:val="007E7FB0"/>
    <w:rsid w:val="007F052C"/>
    <w:rsid w:val="007F400E"/>
    <w:rsid w:val="007F5201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3D9"/>
    <w:rsid w:val="0081357E"/>
    <w:rsid w:val="00814AD0"/>
    <w:rsid w:val="00814EE4"/>
    <w:rsid w:val="00815694"/>
    <w:rsid w:val="00815B0C"/>
    <w:rsid w:val="0081627E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4656"/>
    <w:rsid w:val="00835CD4"/>
    <w:rsid w:val="0083669C"/>
    <w:rsid w:val="008371F9"/>
    <w:rsid w:val="00837E33"/>
    <w:rsid w:val="00840022"/>
    <w:rsid w:val="00840988"/>
    <w:rsid w:val="00842316"/>
    <w:rsid w:val="0084354B"/>
    <w:rsid w:val="00843705"/>
    <w:rsid w:val="008446DE"/>
    <w:rsid w:val="00845257"/>
    <w:rsid w:val="0084602D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4FE3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8EA"/>
    <w:rsid w:val="008A4B3A"/>
    <w:rsid w:val="008A4D2F"/>
    <w:rsid w:val="008A4E83"/>
    <w:rsid w:val="008A60FF"/>
    <w:rsid w:val="008A6641"/>
    <w:rsid w:val="008A7736"/>
    <w:rsid w:val="008B2920"/>
    <w:rsid w:val="008B300D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08AB"/>
    <w:rsid w:val="008F25C8"/>
    <w:rsid w:val="008F29FA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09C3"/>
    <w:rsid w:val="00931583"/>
    <w:rsid w:val="00931E59"/>
    <w:rsid w:val="009322F2"/>
    <w:rsid w:val="00932FE3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2BE5"/>
    <w:rsid w:val="00962C58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0F48"/>
    <w:rsid w:val="009E2872"/>
    <w:rsid w:val="009E4A14"/>
    <w:rsid w:val="009E4AE3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05E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58A5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4B8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148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61E"/>
    <w:rsid w:val="00BB4764"/>
    <w:rsid w:val="00BB51CF"/>
    <w:rsid w:val="00BB53C4"/>
    <w:rsid w:val="00BB69E5"/>
    <w:rsid w:val="00BB6A0E"/>
    <w:rsid w:val="00BB6B48"/>
    <w:rsid w:val="00BB753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B7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D70A7"/>
    <w:rsid w:val="00CE1480"/>
    <w:rsid w:val="00CE1D79"/>
    <w:rsid w:val="00CE29FE"/>
    <w:rsid w:val="00CE4F8B"/>
    <w:rsid w:val="00CE597D"/>
    <w:rsid w:val="00CE6378"/>
    <w:rsid w:val="00CE7314"/>
    <w:rsid w:val="00CE7370"/>
    <w:rsid w:val="00CE78E4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6B4"/>
    <w:rsid w:val="00D4171F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2AE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76661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3614"/>
    <w:rsid w:val="00DD41B8"/>
    <w:rsid w:val="00DD41C8"/>
    <w:rsid w:val="00DD6237"/>
    <w:rsid w:val="00DE135B"/>
    <w:rsid w:val="00DE31AD"/>
    <w:rsid w:val="00DE3270"/>
    <w:rsid w:val="00DE714A"/>
    <w:rsid w:val="00DF168E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520C"/>
    <w:rsid w:val="00E26AA3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4E95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62BA"/>
    <w:rsid w:val="00ED00DE"/>
    <w:rsid w:val="00ED048F"/>
    <w:rsid w:val="00ED0992"/>
    <w:rsid w:val="00ED0A8D"/>
    <w:rsid w:val="00ED3E03"/>
    <w:rsid w:val="00ED55AC"/>
    <w:rsid w:val="00ED738D"/>
    <w:rsid w:val="00EE082D"/>
    <w:rsid w:val="00EE08C5"/>
    <w:rsid w:val="00EE2DE1"/>
    <w:rsid w:val="00EE4827"/>
    <w:rsid w:val="00EE4C2E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EF768E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0E3B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727B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799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87B"/>
    <w:rsid w:val="00FB7C17"/>
    <w:rsid w:val="00FC0D33"/>
    <w:rsid w:val="00FC1AA5"/>
    <w:rsid w:val="00FC1D4F"/>
    <w:rsid w:val="00FC2BA3"/>
    <w:rsid w:val="00FC4DFB"/>
    <w:rsid w:val="00FC6C75"/>
    <w:rsid w:val="00FC71D7"/>
    <w:rsid w:val="00FC79E0"/>
    <w:rsid w:val="00FD0D5B"/>
    <w:rsid w:val="00FD1195"/>
    <w:rsid w:val="00FD1375"/>
    <w:rsid w:val="00FD194D"/>
    <w:rsid w:val="00FD2879"/>
    <w:rsid w:val="00FD3250"/>
    <w:rsid w:val="00FD3838"/>
    <w:rsid w:val="00FD3BD9"/>
    <w:rsid w:val="00FD47A5"/>
    <w:rsid w:val="00FD6815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9BC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BD62-B1D5-4DF9-B53C-2F32876D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15</cp:revision>
  <cp:lastPrinted>2012-03-15T10:36:00Z</cp:lastPrinted>
  <dcterms:created xsi:type="dcterms:W3CDTF">2016-12-12T18:34:00Z</dcterms:created>
  <dcterms:modified xsi:type="dcterms:W3CDTF">2017-02-06T21:16:00Z</dcterms:modified>
</cp:coreProperties>
</file>